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F7D" w:rsidRDefault="002525B8" w:rsidP="00296F7D">
      <w:pPr>
        <w:tabs>
          <w:tab w:val="left" w:pos="2544"/>
        </w:tabs>
        <w:rPr>
          <w:rFonts w:ascii="Tahoma" w:hAnsi="Tahoma" w:cs="Tahoma"/>
          <w:b/>
          <w:sz w:val="28"/>
          <w:szCs w:val="32"/>
        </w:rPr>
      </w:pPr>
      <w:r w:rsidRPr="002525B8">
        <w:rPr>
          <w:rFonts w:ascii="Tahoma" w:hAnsi="Tahoma" w:cs="Tahoma"/>
          <w:b/>
          <w:sz w:val="28"/>
          <w:szCs w:val="32"/>
        </w:rPr>
        <w:t xml:space="preserve">Nuovo </w:t>
      </w:r>
      <w:r w:rsidR="0029227C">
        <w:rPr>
          <w:rFonts w:ascii="Tahoma" w:hAnsi="Tahoma" w:cs="Tahoma"/>
          <w:b/>
          <w:sz w:val="28"/>
          <w:szCs w:val="32"/>
        </w:rPr>
        <w:t>m</w:t>
      </w:r>
      <w:bookmarkStart w:id="0" w:name="_GoBack"/>
      <w:bookmarkEnd w:id="0"/>
      <w:r w:rsidR="00A25D06">
        <w:rPr>
          <w:rFonts w:ascii="Tahoma" w:hAnsi="Tahoma" w:cs="Tahoma"/>
          <w:b/>
          <w:sz w:val="28"/>
          <w:szCs w:val="32"/>
        </w:rPr>
        <w:t>oto</w:t>
      </w:r>
      <w:r w:rsidRPr="002525B8">
        <w:rPr>
          <w:rFonts w:ascii="Tahoma" w:hAnsi="Tahoma" w:cs="Tahoma"/>
          <w:b/>
          <w:sz w:val="28"/>
          <w:szCs w:val="32"/>
        </w:rPr>
        <w:t xml:space="preserve">riduttore per traslazione </w:t>
      </w:r>
      <w:r w:rsidR="0029227C">
        <w:rPr>
          <w:rFonts w:ascii="Tahoma" w:hAnsi="Tahoma" w:cs="Tahoma"/>
          <w:b/>
          <w:sz w:val="28"/>
          <w:szCs w:val="32"/>
        </w:rPr>
        <w:t>e</w:t>
      </w:r>
      <w:r w:rsidR="00A25D06">
        <w:rPr>
          <w:rFonts w:ascii="Tahoma" w:hAnsi="Tahoma" w:cs="Tahoma"/>
          <w:b/>
          <w:sz w:val="28"/>
          <w:szCs w:val="32"/>
        </w:rPr>
        <w:t xml:space="preserve">lettrico </w:t>
      </w:r>
      <w:r w:rsidRPr="002525B8">
        <w:rPr>
          <w:rFonts w:ascii="Tahoma" w:hAnsi="Tahoma" w:cs="Tahoma"/>
          <w:b/>
          <w:sz w:val="28"/>
          <w:szCs w:val="32"/>
        </w:rPr>
        <w:t>709CE per</w:t>
      </w:r>
      <w:r w:rsidR="00A25D06">
        <w:rPr>
          <w:rFonts w:ascii="Tahoma" w:hAnsi="Tahoma" w:cs="Tahoma"/>
          <w:b/>
          <w:sz w:val="28"/>
          <w:szCs w:val="32"/>
        </w:rPr>
        <w:t xml:space="preserve"> veicoli cingolati</w:t>
      </w:r>
      <w:r w:rsidRPr="002525B8">
        <w:rPr>
          <w:rFonts w:ascii="Tahoma" w:hAnsi="Tahoma" w:cs="Tahoma"/>
          <w:b/>
          <w:sz w:val="28"/>
          <w:szCs w:val="32"/>
        </w:rPr>
        <w:t xml:space="preserve"> da Bonfiglioli</w:t>
      </w:r>
    </w:p>
    <w:p w:rsidR="00296F7D" w:rsidRPr="00957943" w:rsidRDefault="00296F7D" w:rsidP="00296F7D">
      <w:pPr>
        <w:tabs>
          <w:tab w:val="left" w:pos="2544"/>
        </w:tabs>
        <w:rPr>
          <w:rFonts w:ascii="Tahoma" w:hAnsi="Tahoma" w:cs="Tahoma"/>
          <w:sz w:val="22"/>
        </w:rPr>
      </w:pPr>
    </w:p>
    <w:p w:rsidR="002525B8" w:rsidRPr="002525B8" w:rsidRDefault="002525B8" w:rsidP="002525B8">
      <w:pPr>
        <w:jc w:val="both"/>
        <w:rPr>
          <w:rFonts w:ascii="Tahoma" w:hAnsi="Tahoma" w:cs="Tahoma"/>
          <w:sz w:val="22"/>
        </w:rPr>
      </w:pPr>
      <w:r w:rsidRPr="002525B8">
        <w:rPr>
          <w:rFonts w:ascii="Tahoma" w:hAnsi="Tahoma" w:cs="Tahoma"/>
          <w:sz w:val="22"/>
        </w:rPr>
        <w:t xml:space="preserve">La nuova serie di riduttori per traslazione 709CE di Bonfiglioli è la scelta ideale per frantumatori </w:t>
      </w:r>
      <w:r w:rsidR="00A25D06">
        <w:rPr>
          <w:rFonts w:ascii="Tahoma" w:hAnsi="Tahoma" w:cs="Tahoma"/>
          <w:sz w:val="22"/>
        </w:rPr>
        <w:t>e sgrossatori</w:t>
      </w:r>
      <w:r w:rsidRPr="002525B8">
        <w:rPr>
          <w:rFonts w:ascii="Tahoma" w:hAnsi="Tahoma" w:cs="Tahoma"/>
          <w:sz w:val="22"/>
        </w:rPr>
        <w:t xml:space="preserve"> impiegati in condizioni </w:t>
      </w:r>
      <w:r w:rsidR="00A25D06">
        <w:rPr>
          <w:rFonts w:ascii="Tahoma" w:hAnsi="Tahoma" w:cs="Tahoma"/>
          <w:sz w:val="22"/>
        </w:rPr>
        <w:t xml:space="preserve">ambientali </w:t>
      </w:r>
      <w:r w:rsidRPr="002525B8">
        <w:rPr>
          <w:rFonts w:ascii="Tahoma" w:hAnsi="Tahoma" w:cs="Tahoma"/>
          <w:sz w:val="22"/>
        </w:rPr>
        <w:t>estreme. Grazie al</w:t>
      </w:r>
      <w:r w:rsidR="00A25D06">
        <w:rPr>
          <w:rFonts w:ascii="Tahoma" w:hAnsi="Tahoma" w:cs="Tahoma"/>
          <w:sz w:val="22"/>
        </w:rPr>
        <w:t>la robusta carcassa in</w:t>
      </w:r>
      <w:r w:rsidRPr="002525B8">
        <w:rPr>
          <w:rFonts w:ascii="Tahoma" w:hAnsi="Tahoma" w:cs="Tahoma"/>
          <w:sz w:val="22"/>
        </w:rPr>
        <w:t xml:space="preserve"> ghisa</w:t>
      </w:r>
      <w:r w:rsidR="00A25D06">
        <w:rPr>
          <w:rFonts w:ascii="Tahoma" w:hAnsi="Tahoma" w:cs="Tahoma"/>
          <w:sz w:val="22"/>
        </w:rPr>
        <w:t xml:space="preserve"> sferoidale</w:t>
      </w:r>
      <w:r w:rsidRPr="002525B8">
        <w:rPr>
          <w:rFonts w:ascii="Tahoma" w:hAnsi="Tahoma" w:cs="Tahoma"/>
          <w:sz w:val="22"/>
        </w:rPr>
        <w:t xml:space="preserve">, il motore si adatta perfettamente a tutte le applicazioni per impieghi pesanti. L'alloggiamento è robusto e in grado di resistere senza problemi allo stress ambientale e a contaminazioni quali polvere, acqua e </w:t>
      </w:r>
      <w:r w:rsidR="00A25D06">
        <w:rPr>
          <w:rFonts w:ascii="Tahoma" w:hAnsi="Tahoma" w:cs="Tahoma"/>
          <w:sz w:val="22"/>
        </w:rPr>
        <w:t>grazie al livello di</w:t>
      </w:r>
      <w:r w:rsidRPr="002525B8">
        <w:rPr>
          <w:rFonts w:ascii="Tahoma" w:hAnsi="Tahoma" w:cs="Tahoma"/>
          <w:sz w:val="22"/>
        </w:rPr>
        <w:t xml:space="preserve"> protezioneIP67.  </w:t>
      </w:r>
    </w:p>
    <w:p w:rsidR="002525B8" w:rsidRPr="002525B8" w:rsidRDefault="002525B8" w:rsidP="002525B8">
      <w:pPr>
        <w:jc w:val="both"/>
        <w:rPr>
          <w:rFonts w:ascii="Tahoma" w:hAnsi="Tahoma" w:cs="Tahoma"/>
          <w:sz w:val="22"/>
        </w:rPr>
      </w:pPr>
    </w:p>
    <w:p w:rsidR="002525B8" w:rsidRPr="002525B8" w:rsidRDefault="002525B8" w:rsidP="002525B8">
      <w:pPr>
        <w:jc w:val="both"/>
        <w:rPr>
          <w:rFonts w:ascii="Tahoma" w:hAnsi="Tahoma" w:cs="Tahoma"/>
          <w:sz w:val="22"/>
        </w:rPr>
      </w:pPr>
      <w:r w:rsidRPr="002525B8">
        <w:rPr>
          <w:rFonts w:ascii="Tahoma" w:hAnsi="Tahoma" w:cs="Tahoma"/>
          <w:sz w:val="22"/>
        </w:rPr>
        <w:t xml:space="preserve">Il nuovo riduttore per traslazione elettrico 709CE </w:t>
      </w:r>
      <w:r w:rsidR="00A25D06">
        <w:rPr>
          <w:rFonts w:ascii="Tahoma" w:hAnsi="Tahoma" w:cs="Tahoma"/>
          <w:sz w:val="22"/>
        </w:rPr>
        <w:t>ha</w:t>
      </w:r>
      <w:r w:rsidRPr="002525B8">
        <w:rPr>
          <w:rFonts w:ascii="Tahoma" w:hAnsi="Tahoma" w:cs="Tahoma"/>
          <w:sz w:val="22"/>
        </w:rPr>
        <w:t xml:space="preserve"> una configurazione epicicloidale a tre stadi </w:t>
      </w:r>
      <w:r w:rsidR="00A25D06">
        <w:rPr>
          <w:rFonts w:ascii="Tahoma" w:hAnsi="Tahoma" w:cs="Tahoma"/>
          <w:sz w:val="22"/>
        </w:rPr>
        <w:t>di riduzione e può erogare fino a 31.500 Nm di coppia</w:t>
      </w:r>
      <w:r w:rsidR="00EB38D9">
        <w:rPr>
          <w:rFonts w:ascii="Tahoma" w:hAnsi="Tahoma" w:cs="Tahoma"/>
          <w:sz w:val="22"/>
        </w:rPr>
        <w:t xml:space="preserve"> di picco, mentre il</w:t>
      </w:r>
      <w:r w:rsidR="00A25D06">
        <w:rPr>
          <w:rFonts w:ascii="Tahoma" w:hAnsi="Tahoma" w:cs="Tahoma"/>
          <w:sz w:val="22"/>
        </w:rPr>
        <w:t xml:space="preserve"> motore elettrico </w:t>
      </w:r>
      <w:r w:rsidRPr="002525B8">
        <w:rPr>
          <w:rFonts w:ascii="Tahoma" w:hAnsi="Tahoma" w:cs="Tahoma"/>
          <w:sz w:val="22"/>
        </w:rPr>
        <w:t xml:space="preserve">raggiunge una potenza nominale di 22 kW </w:t>
      </w:r>
      <w:r w:rsidR="00A25D06">
        <w:rPr>
          <w:rFonts w:ascii="Tahoma" w:hAnsi="Tahoma" w:cs="Tahoma"/>
          <w:sz w:val="22"/>
        </w:rPr>
        <w:t xml:space="preserve">alla </w:t>
      </w:r>
      <w:r w:rsidRPr="002525B8">
        <w:rPr>
          <w:rFonts w:ascii="Tahoma" w:hAnsi="Tahoma" w:cs="Tahoma"/>
          <w:sz w:val="22"/>
        </w:rPr>
        <w:t xml:space="preserve">tensione nominale di 380 </w:t>
      </w:r>
      <w:proofErr w:type="spellStart"/>
      <w:r w:rsidRPr="002525B8">
        <w:rPr>
          <w:rFonts w:ascii="Tahoma" w:hAnsi="Tahoma" w:cs="Tahoma"/>
          <w:sz w:val="22"/>
        </w:rPr>
        <w:t>Vrms</w:t>
      </w:r>
      <w:proofErr w:type="spellEnd"/>
      <w:r w:rsidRPr="002525B8">
        <w:rPr>
          <w:rFonts w:ascii="Tahoma" w:hAnsi="Tahoma" w:cs="Tahoma"/>
          <w:sz w:val="22"/>
        </w:rPr>
        <w:t xml:space="preserve">. </w:t>
      </w:r>
    </w:p>
    <w:p w:rsidR="002525B8" w:rsidRPr="002525B8" w:rsidRDefault="00A25D06" w:rsidP="002525B8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Il motore ha dimensioni molto compatte g</w:t>
      </w:r>
      <w:r w:rsidR="002525B8" w:rsidRPr="002525B8">
        <w:rPr>
          <w:rFonts w:ascii="Tahoma" w:hAnsi="Tahoma" w:cs="Tahoma"/>
          <w:sz w:val="22"/>
        </w:rPr>
        <w:t>razie all</w:t>
      </w:r>
      <w:r>
        <w:rPr>
          <w:rFonts w:ascii="Tahoma" w:hAnsi="Tahoma" w:cs="Tahoma"/>
          <w:sz w:val="22"/>
        </w:rPr>
        <w:t>a</w:t>
      </w:r>
      <w:r w:rsidR="002525B8" w:rsidRPr="002525B8">
        <w:rPr>
          <w:rFonts w:ascii="Tahoma" w:hAnsi="Tahoma" w:cs="Tahoma"/>
          <w:sz w:val="22"/>
        </w:rPr>
        <w:t xml:space="preserve"> </w:t>
      </w:r>
      <w:r w:rsidR="00A85575" w:rsidRPr="002525B8">
        <w:rPr>
          <w:rFonts w:ascii="Tahoma" w:hAnsi="Tahoma" w:cs="Tahoma"/>
          <w:sz w:val="22"/>
        </w:rPr>
        <w:t>tecnolog</w:t>
      </w:r>
      <w:r w:rsidR="00A85575">
        <w:rPr>
          <w:rFonts w:ascii="Tahoma" w:hAnsi="Tahoma" w:cs="Tahoma"/>
          <w:sz w:val="22"/>
        </w:rPr>
        <w:t>ia del</w:t>
      </w:r>
      <w:r>
        <w:rPr>
          <w:rFonts w:ascii="Tahoma" w:hAnsi="Tahoma" w:cs="Tahoma"/>
          <w:sz w:val="22"/>
        </w:rPr>
        <w:t xml:space="preserve"> rotore </w:t>
      </w:r>
      <w:r w:rsidR="002525B8" w:rsidRPr="002525B8">
        <w:rPr>
          <w:rFonts w:ascii="Tahoma" w:hAnsi="Tahoma" w:cs="Tahoma"/>
          <w:sz w:val="22"/>
        </w:rPr>
        <w:t>IPM (a magnet</w:t>
      </w:r>
      <w:r>
        <w:rPr>
          <w:rFonts w:ascii="Tahoma" w:hAnsi="Tahoma" w:cs="Tahoma"/>
          <w:sz w:val="22"/>
        </w:rPr>
        <w:t>i</w:t>
      </w:r>
      <w:r w:rsidR="002525B8" w:rsidRPr="002525B8">
        <w:rPr>
          <w:rFonts w:ascii="Tahoma" w:hAnsi="Tahoma" w:cs="Tahoma"/>
          <w:sz w:val="22"/>
        </w:rPr>
        <w:t xml:space="preserve"> permanent</w:t>
      </w:r>
      <w:r>
        <w:rPr>
          <w:rFonts w:ascii="Tahoma" w:hAnsi="Tahoma" w:cs="Tahoma"/>
          <w:sz w:val="22"/>
        </w:rPr>
        <w:t>i</w:t>
      </w:r>
      <w:r w:rsidR="002525B8" w:rsidRPr="002525B8">
        <w:rPr>
          <w:rFonts w:ascii="Tahoma" w:hAnsi="Tahoma" w:cs="Tahoma"/>
          <w:sz w:val="22"/>
        </w:rPr>
        <w:t xml:space="preserve">) e </w:t>
      </w:r>
      <w:r>
        <w:rPr>
          <w:rFonts w:ascii="Tahoma" w:hAnsi="Tahoma" w:cs="Tahoma"/>
          <w:sz w:val="22"/>
        </w:rPr>
        <w:t>allo statore realizzato con avvolgimenti concentrati</w:t>
      </w:r>
      <w:r w:rsidR="00EB38D9">
        <w:rPr>
          <w:rFonts w:ascii="Tahoma" w:hAnsi="Tahoma" w:cs="Tahoma"/>
          <w:sz w:val="22"/>
        </w:rPr>
        <w:t>. Inoltre il</w:t>
      </w:r>
      <w:r w:rsidR="002525B8" w:rsidRPr="002525B8">
        <w:rPr>
          <w:rFonts w:ascii="Tahoma" w:hAnsi="Tahoma" w:cs="Tahoma"/>
          <w:sz w:val="22"/>
        </w:rPr>
        <w:t xml:space="preserve"> sistema di raffreddamento a liquido integrato</w:t>
      </w:r>
      <w:r w:rsidR="00BE61CC">
        <w:rPr>
          <w:rFonts w:ascii="Tahoma" w:hAnsi="Tahoma" w:cs="Tahoma"/>
          <w:sz w:val="22"/>
        </w:rPr>
        <w:t xml:space="preserve"> </w:t>
      </w:r>
      <w:r w:rsidR="00EB38D9">
        <w:rPr>
          <w:rFonts w:ascii="Tahoma" w:hAnsi="Tahoma" w:cs="Tahoma"/>
          <w:sz w:val="22"/>
        </w:rPr>
        <w:t>consente di raggiungere un’elevata</w:t>
      </w:r>
      <w:r w:rsidR="002525B8" w:rsidRPr="002525B8">
        <w:rPr>
          <w:rFonts w:ascii="Tahoma" w:hAnsi="Tahoma" w:cs="Tahoma"/>
          <w:sz w:val="22"/>
        </w:rPr>
        <w:t xml:space="preserve"> densità di potenza. Inoltre, il freno di sicurezza a rilascio elettrico integrato offre elevata protezione e </w:t>
      </w:r>
      <w:r w:rsidR="00EB38D9">
        <w:rPr>
          <w:rFonts w:ascii="Tahoma" w:hAnsi="Tahoma" w:cs="Tahoma"/>
          <w:sz w:val="22"/>
        </w:rPr>
        <w:t xml:space="preserve">ulteriore </w:t>
      </w:r>
      <w:r w:rsidR="002525B8" w:rsidRPr="002525B8">
        <w:rPr>
          <w:rFonts w:ascii="Tahoma" w:hAnsi="Tahoma" w:cs="Tahoma"/>
          <w:sz w:val="22"/>
        </w:rPr>
        <w:t>riduzione dell'ingombro</w:t>
      </w:r>
      <w:r w:rsidR="00EB38D9">
        <w:rPr>
          <w:rFonts w:ascii="Tahoma" w:hAnsi="Tahoma" w:cs="Tahoma"/>
          <w:sz w:val="22"/>
        </w:rPr>
        <w:t xml:space="preserve"> assiale</w:t>
      </w:r>
      <w:r w:rsidR="002525B8" w:rsidRPr="002525B8">
        <w:rPr>
          <w:rFonts w:ascii="Tahoma" w:hAnsi="Tahoma" w:cs="Tahoma"/>
          <w:sz w:val="22"/>
        </w:rPr>
        <w:t xml:space="preserve">.  </w:t>
      </w:r>
    </w:p>
    <w:p w:rsidR="002525B8" w:rsidRPr="002525B8" w:rsidRDefault="002525B8" w:rsidP="002525B8">
      <w:pPr>
        <w:jc w:val="both"/>
        <w:rPr>
          <w:rFonts w:ascii="Tahoma" w:hAnsi="Tahoma" w:cs="Tahoma"/>
          <w:sz w:val="22"/>
        </w:rPr>
      </w:pPr>
    </w:p>
    <w:p w:rsidR="002525B8" w:rsidRDefault="002525B8" w:rsidP="002525B8">
      <w:pPr>
        <w:jc w:val="both"/>
        <w:rPr>
          <w:rFonts w:ascii="Tahoma" w:hAnsi="Tahoma" w:cs="Tahoma"/>
          <w:sz w:val="22"/>
        </w:rPr>
      </w:pPr>
      <w:r w:rsidRPr="002525B8">
        <w:rPr>
          <w:rFonts w:ascii="Tahoma" w:hAnsi="Tahoma" w:cs="Tahoma"/>
          <w:sz w:val="22"/>
        </w:rPr>
        <w:t>L'ampia scelta di soluzioni di comando, unita alla tecnologia avanzata di elevatissima qualità e ad una vasta competenza, fa di Bonfiglioli il partner ideale per tutti i produttori di macchine per costruzione. I numerosi anni di esperienza nel settore dimostrano che Bonfiglioli è in grado di progettare, sviluppare e realizzare robuste soluzioni personalizzate, create su misura in base alle esigenze e ai requisiti dei clienti.</w:t>
      </w:r>
    </w:p>
    <w:p w:rsidR="002525B8" w:rsidRDefault="002525B8" w:rsidP="002525B8">
      <w:pPr>
        <w:spacing w:line="360" w:lineRule="auto"/>
        <w:jc w:val="both"/>
        <w:rPr>
          <w:rFonts w:ascii="Tahoma" w:hAnsi="Tahoma" w:cs="Tahoma"/>
          <w:sz w:val="22"/>
        </w:rPr>
      </w:pPr>
    </w:p>
    <w:p w:rsidR="008F7906" w:rsidRPr="008F7906" w:rsidRDefault="008F7906" w:rsidP="002525B8">
      <w:pPr>
        <w:spacing w:line="360" w:lineRule="auto"/>
        <w:jc w:val="both"/>
        <w:rPr>
          <w:rStyle w:val="menu2"/>
          <w:rFonts w:ascii="Tahoma" w:hAnsi="Tahoma" w:cs="Tahoma"/>
          <w:b/>
          <w:bCs/>
          <w:sz w:val="22"/>
          <w:szCs w:val="22"/>
        </w:rPr>
      </w:pPr>
      <w:r w:rsidRPr="008F7906">
        <w:rPr>
          <w:rStyle w:val="menu2"/>
          <w:rFonts w:ascii="Tahoma" w:hAnsi="Tahoma" w:cs="Tahoma"/>
          <w:b/>
          <w:bCs/>
          <w:sz w:val="22"/>
          <w:szCs w:val="22"/>
        </w:rPr>
        <w:t>Informazioni su Bonfiglioli</w:t>
      </w:r>
    </w:p>
    <w:p w:rsidR="008F7906" w:rsidRPr="008F7906" w:rsidRDefault="008F7906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Bonfiglioli progetta, fabbrica e distribuisce di una gamma completa di motoriduttori, motori elettrici, riduttori epicicloidali e inverter, in grado di soddisfare le esigenze più complesse nei settori dell'automazione industriale, delle macchine mobili e dell'energia rinnovabile. Il Gruppo serve più applicazioni e settori di qualsiasi altro produttore di azionamenti ed è leader di mercato in numerosi settori. Fondata nel 1956, Bonfiglioli è presente in tutto il mondo con 21 filiali commerciali, 14 impianti produttivi, 500 partner nella distribuzione e conta circa 3.700 dipendenti.</w:t>
      </w:r>
    </w:p>
    <w:p w:rsidR="008F7906" w:rsidRPr="008F7906" w:rsidRDefault="008F7906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>Eccellenza, innovazione e sostenibilità sono i driver che guidano la nostra crescita come azienda e come team, e rappresentano la garanzia della qualità dei prodotti e dei servizi che offriamo ai nostri clienti.</w:t>
      </w:r>
    </w:p>
    <w:p w:rsidR="008F7906" w:rsidRDefault="008F7906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  <w:r w:rsidRPr="008F7906">
        <w:rPr>
          <w:rStyle w:val="menu2"/>
          <w:rFonts w:ascii="Tahoma" w:hAnsi="Tahoma" w:cs="Tahoma"/>
          <w:sz w:val="22"/>
          <w:szCs w:val="22"/>
        </w:rPr>
        <w:t xml:space="preserve">Ulteriori informazioni sono disponibili al sito web </w:t>
      </w:r>
      <w:hyperlink r:id="rId6" w:history="1">
        <w:r w:rsidRPr="008F7906">
          <w:rPr>
            <w:rStyle w:val="Hyperlink"/>
            <w:rFonts w:ascii="Tahoma" w:hAnsi="Tahoma" w:cs="Tahoma"/>
            <w:sz w:val="22"/>
            <w:szCs w:val="22"/>
          </w:rPr>
          <w:t>www.bonfiglioli.com</w:t>
        </w:r>
      </w:hyperlink>
      <w:r w:rsidRPr="008F7906">
        <w:rPr>
          <w:rStyle w:val="menu2"/>
          <w:rFonts w:ascii="Tahoma" w:hAnsi="Tahoma" w:cs="Tahoma"/>
          <w:sz w:val="22"/>
          <w:szCs w:val="22"/>
        </w:rPr>
        <w:t>.</w:t>
      </w:r>
    </w:p>
    <w:p w:rsidR="00957943" w:rsidRDefault="00957943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Default="002525B8" w:rsidP="00957943">
      <w:pPr>
        <w:jc w:val="both"/>
        <w:rPr>
          <w:rStyle w:val="menu2"/>
          <w:rFonts w:ascii="Tahoma" w:hAnsi="Tahoma" w:cs="Tahoma"/>
          <w:sz w:val="22"/>
          <w:szCs w:val="22"/>
        </w:rPr>
      </w:pPr>
    </w:p>
    <w:p w:rsidR="002525B8" w:rsidRPr="002525B8" w:rsidRDefault="002525B8" w:rsidP="002525B8">
      <w:pPr>
        <w:pStyle w:val="StileInterlineaesatta12pt"/>
        <w:rPr>
          <w:rFonts w:eastAsiaTheme="minorEastAsia" w:cs="Tahoma"/>
          <w:sz w:val="22"/>
          <w:szCs w:val="22"/>
        </w:rPr>
      </w:pPr>
      <w:r w:rsidRPr="002525B8">
        <w:rPr>
          <w:sz w:val="22"/>
          <w:szCs w:val="22"/>
        </w:rPr>
        <w:lastRenderedPageBreak/>
        <w:t xml:space="preserve">File </w:t>
      </w:r>
      <w:proofErr w:type="spellStart"/>
      <w:r w:rsidRPr="002525B8">
        <w:rPr>
          <w:sz w:val="22"/>
          <w:szCs w:val="22"/>
        </w:rPr>
        <w:t>imagine</w:t>
      </w:r>
      <w:proofErr w:type="spellEnd"/>
      <w:r w:rsidRPr="002525B8">
        <w:rPr>
          <w:sz w:val="22"/>
          <w:szCs w:val="22"/>
        </w:rPr>
        <w:t xml:space="preserve">: </w:t>
      </w:r>
    </w:p>
    <w:p w:rsidR="002525B8" w:rsidRPr="002525B8" w:rsidRDefault="002525B8" w:rsidP="002525B8">
      <w:pPr>
        <w:pStyle w:val="StileInterlineaesatta12pt"/>
        <w:rPr>
          <w:rFonts w:eastAsiaTheme="minorEastAsia" w:cs="Tahoma"/>
          <w:sz w:val="22"/>
          <w:szCs w:val="22"/>
        </w:rPr>
      </w:pPr>
    </w:p>
    <w:p w:rsidR="002525B8" w:rsidRPr="00285CA1" w:rsidRDefault="002525B8" w:rsidP="002525B8">
      <w:pPr>
        <w:pStyle w:val="StileInterlineaesatta12pt"/>
        <w:rPr>
          <w:rFonts w:eastAsiaTheme="minorEastAsia" w:cs="Tahoma"/>
          <w:sz w:val="22"/>
          <w:szCs w:val="22"/>
        </w:rPr>
      </w:pPr>
      <w:r w:rsidRPr="00285CA1">
        <w:rPr>
          <w:sz w:val="22"/>
          <w:szCs w:val="22"/>
        </w:rPr>
        <w:t>Bonfiglioli-709CE.jpg</w:t>
      </w:r>
    </w:p>
    <w:p w:rsidR="002525B8" w:rsidRPr="00285CA1" w:rsidRDefault="002525B8" w:rsidP="002525B8">
      <w:pPr>
        <w:pStyle w:val="StileInterlineaesatta12pt"/>
        <w:rPr>
          <w:rFonts w:eastAsiaTheme="minorEastAsia" w:cs="Tahoma"/>
          <w:sz w:val="22"/>
          <w:szCs w:val="22"/>
        </w:rPr>
      </w:pPr>
      <w:r w:rsidRPr="00285CA1">
        <w:rPr>
          <w:noProof/>
          <w:sz w:val="22"/>
          <w:szCs w:val="22"/>
          <w:lang w:val="en-US" w:eastAsia="en-US"/>
        </w:rPr>
        <w:drawing>
          <wp:inline distT="0" distB="0" distL="0" distR="0" wp14:anchorId="0E9B371E" wp14:editId="739E3B75">
            <wp:extent cx="2514600" cy="1831797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nfiglioli-709CE-k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0479" cy="1836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5B8" w:rsidRPr="00285CA1" w:rsidRDefault="002525B8" w:rsidP="002525B8">
      <w:pPr>
        <w:pStyle w:val="StileInterlineaesatta12pt"/>
        <w:rPr>
          <w:rFonts w:eastAsiaTheme="minorEastAsia" w:cs="Tahoma"/>
          <w:sz w:val="22"/>
          <w:szCs w:val="22"/>
        </w:rPr>
      </w:pPr>
      <w:r w:rsidRPr="00285CA1">
        <w:rPr>
          <w:sz w:val="22"/>
          <w:szCs w:val="22"/>
        </w:rPr>
        <w:t>Gli efficienti riduttori epicicloidali 709CE di Bonfiglioli si abbinano ad un motore elettrico con elevata densità di potenza e sono progettati appositamente per i sistemi di comando ibridi ad alta tensione.</w:t>
      </w:r>
    </w:p>
    <w:p w:rsidR="002525B8" w:rsidRPr="00285CA1" w:rsidRDefault="002525B8" w:rsidP="002525B8">
      <w:pPr>
        <w:jc w:val="both"/>
        <w:rPr>
          <w:rFonts w:ascii="Tahoma" w:hAnsi="Tahoma" w:cs="Tahoma"/>
          <w:sz w:val="22"/>
        </w:rPr>
      </w:pPr>
    </w:p>
    <w:p w:rsidR="002525B8" w:rsidRPr="00285CA1" w:rsidRDefault="002525B8" w:rsidP="002525B8">
      <w:pPr>
        <w:pStyle w:val="StileInterlineaesatta12pt"/>
        <w:rPr>
          <w:rFonts w:cs="Tahoma"/>
          <w:b/>
          <w:sz w:val="22"/>
          <w:szCs w:val="22"/>
        </w:rPr>
      </w:pPr>
      <w:r w:rsidRPr="00285CA1">
        <w:rPr>
          <w:b/>
          <w:sz w:val="22"/>
          <w:szCs w:val="22"/>
        </w:rPr>
        <w:t xml:space="preserve">Dati di contatto per ulteriori informazioni: </w:t>
      </w:r>
    </w:p>
    <w:p w:rsidR="002525B8" w:rsidRPr="00285CA1" w:rsidRDefault="002525B8" w:rsidP="002525B8">
      <w:pPr>
        <w:suppressAutoHyphens/>
        <w:jc w:val="both"/>
        <w:rPr>
          <w:rFonts w:ascii="Tahoma" w:hAnsi="Tahoma" w:cs="Tahoma"/>
          <w:sz w:val="22"/>
          <w:szCs w:val="22"/>
        </w:rPr>
      </w:pPr>
      <w:r w:rsidRPr="00285CA1">
        <w:rPr>
          <w:rFonts w:ascii="Tahoma" w:hAnsi="Tahoma"/>
          <w:noProof/>
          <w:sz w:val="22"/>
          <w:szCs w:val="22"/>
          <w:lang w:val="en-US" w:eastAsia="en-US"/>
        </w:rPr>
        <w:drawing>
          <wp:inline distT="0" distB="0" distL="0" distR="0" wp14:anchorId="185BF53D" wp14:editId="1ADBD0D9">
            <wp:extent cx="270000" cy="270000"/>
            <wp:effectExtent l="0" t="0" r="0" b="0"/>
            <wp:docPr id="6" name="Picture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5CA1">
        <w:rPr>
          <w:rFonts w:ascii="Tahoma" w:hAnsi="Tahoma"/>
          <w:sz w:val="22"/>
          <w:szCs w:val="22"/>
        </w:rPr>
        <w:t xml:space="preserve">  </w:t>
      </w:r>
      <w:r w:rsidRPr="00285CA1">
        <w:rPr>
          <w:noProof/>
          <w:lang w:val="en-US" w:eastAsia="en-US"/>
        </w:rPr>
        <w:drawing>
          <wp:inline distT="0" distB="0" distL="0" distR="0" wp14:anchorId="7DE7C455" wp14:editId="3F63F73A">
            <wp:extent cx="270000" cy="270000"/>
            <wp:effectExtent l="0" t="0" r="0" b="0"/>
            <wp:docPr id="8" name="Picture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>
                      <a:hlinkClick r:id="rId12"/>
                    </pic:cNvPr>
                    <pic:cNvPicPr/>
                  </pic:nvPicPr>
                  <pic:blipFill>
                    <a:blip r:embed="rId13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85CA1">
        <w:rPr>
          <w:rFonts w:ascii="Tahoma" w:hAnsi="Tahoma"/>
          <w:sz w:val="22"/>
          <w:szCs w:val="22"/>
        </w:rPr>
        <w:t xml:space="preserve"> </w:t>
      </w:r>
      <w:r w:rsidRPr="00285CA1">
        <w:rPr>
          <w:noProof/>
          <w:lang w:val="en-US" w:eastAsia="en-US"/>
        </w:rPr>
        <w:drawing>
          <wp:inline distT="0" distB="0" distL="0" distR="0" wp14:anchorId="791039C5" wp14:editId="7E852243">
            <wp:extent cx="270000" cy="270000"/>
            <wp:effectExtent l="0" t="0" r="0" b="0"/>
            <wp:docPr id="9" name="Picture 9" descr="Z:\Marketing\DROPBOX MARKETING\Pictures, Logos and Videos\Logos\Réseaux Sociaux\CVTCORP Social Network\Twitter\Twitter_RGB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Z:\Marketing\DROPBOX MARKETING\Pictures, Logos and Videos\Logos\Réseaux Sociaux\CVTCORP Social Network\Twitter\Twitter_RGB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5B8" w:rsidRPr="00285CA1" w:rsidRDefault="002525B8" w:rsidP="002525B8">
      <w:pPr>
        <w:suppressAutoHyphens/>
        <w:outlineLvl w:val="0"/>
        <w:rPr>
          <w:rFonts w:ascii="Tahoma" w:hAnsi="Tahoma" w:cs="Tahoma"/>
          <w:sz w:val="22"/>
          <w:szCs w:val="22"/>
        </w:rPr>
      </w:pPr>
      <w:r w:rsidRPr="00285CA1">
        <w:rPr>
          <w:rFonts w:ascii="Tahoma" w:hAnsi="Tahoma"/>
          <w:sz w:val="22"/>
          <w:szCs w:val="22"/>
        </w:rPr>
        <w:t>Camille Distain</w:t>
      </w:r>
    </w:p>
    <w:p w:rsidR="002525B8" w:rsidRPr="00285CA1" w:rsidRDefault="002525B8" w:rsidP="002525B8">
      <w:pPr>
        <w:suppressAutoHyphens/>
        <w:outlineLvl w:val="0"/>
        <w:rPr>
          <w:rFonts w:ascii="Tahoma" w:hAnsi="Tahoma" w:cs="Tahoma"/>
          <w:sz w:val="22"/>
          <w:szCs w:val="22"/>
        </w:rPr>
      </w:pPr>
      <w:r w:rsidRPr="00285CA1">
        <w:rPr>
          <w:rFonts w:ascii="Tahoma" w:hAnsi="Tahoma"/>
          <w:sz w:val="22"/>
          <w:szCs w:val="22"/>
        </w:rPr>
        <w:t>Responsabile comunicazioni esterne, Bonfiglioli</w:t>
      </w:r>
    </w:p>
    <w:p w:rsidR="002525B8" w:rsidRPr="00285CA1" w:rsidRDefault="003D3177" w:rsidP="002525B8">
      <w:pPr>
        <w:jc w:val="both"/>
        <w:rPr>
          <w:rStyle w:val="Hyperlink"/>
          <w:rFonts w:ascii="Tahoma" w:hAnsi="Tahoma"/>
          <w:sz w:val="22"/>
          <w:szCs w:val="22"/>
        </w:rPr>
      </w:pPr>
      <w:hyperlink r:id="rId17" w:history="1">
        <w:r w:rsidR="002525B8" w:rsidRPr="00285CA1">
          <w:rPr>
            <w:rStyle w:val="Hyperlink"/>
            <w:rFonts w:ascii="Tahoma" w:hAnsi="Tahoma"/>
            <w:sz w:val="22"/>
            <w:szCs w:val="22"/>
          </w:rPr>
          <w:t>camille.distain@bonfiglioli.com</w:t>
        </w:r>
      </w:hyperlink>
      <w:r w:rsidR="002525B8" w:rsidRPr="00285CA1">
        <w:rPr>
          <w:rStyle w:val="Hyperlink"/>
          <w:rFonts w:ascii="Tahoma" w:hAnsi="Tahoma"/>
          <w:sz w:val="22"/>
          <w:szCs w:val="22"/>
        </w:rPr>
        <w:t xml:space="preserve"> </w:t>
      </w:r>
    </w:p>
    <w:p w:rsidR="002525B8" w:rsidRPr="00285CA1" w:rsidRDefault="002525B8" w:rsidP="002525B8">
      <w:pPr>
        <w:jc w:val="both"/>
        <w:rPr>
          <w:rStyle w:val="Hyperlink"/>
          <w:rFonts w:ascii="Tahoma" w:hAnsi="Tahoma"/>
          <w:sz w:val="22"/>
          <w:szCs w:val="22"/>
        </w:rPr>
      </w:pPr>
    </w:p>
    <w:p w:rsidR="002525B8" w:rsidRPr="00285CA1" w:rsidRDefault="002525B8" w:rsidP="002525B8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2"/>
          <w:szCs w:val="22"/>
        </w:rPr>
      </w:pPr>
      <w:r w:rsidRPr="00285CA1">
        <w:rPr>
          <w:rFonts w:ascii="Tahoma" w:hAnsi="Tahoma"/>
          <w:b/>
          <w:bCs/>
          <w:sz w:val="22"/>
          <w:szCs w:val="22"/>
        </w:rPr>
        <w:t>PR/Feedback/Informazioni</w:t>
      </w:r>
      <w:r w:rsidRPr="00285CA1">
        <w:rPr>
          <w:rFonts w:ascii="Tahoma" w:hAnsi="Tahoma"/>
          <w:sz w:val="22"/>
          <w:szCs w:val="22"/>
        </w:rPr>
        <w:t xml:space="preserve"> </w:t>
      </w:r>
      <w:r w:rsidRPr="00285CA1">
        <w:rPr>
          <w:rFonts w:ascii="Tahoma" w:hAnsi="Tahoma"/>
          <w:b/>
          <w:bCs/>
          <w:sz w:val="22"/>
          <w:szCs w:val="22"/>
        </w:rPr>
        <w:t>(per Regno Unito e Scandinavia)</w:t>
      </w:r>
    </w:p>
    <w:p w:rsidR="002525B8" w:rsidRPr="00285CA1" w:rsidRDefault="002525B8" w:rsidP="002525B8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GB"/>
        </w:rPr>
      </w:pPr>
      <w:r w:rsidRPr="00285CA1">
        <w:rPr>
          <w:rFonts w:ascii="Tahoma" w:hAnsi="Tahoma"/>
          <w:sz w:val="22"/>
          <w:szCs w:val="22"/>
          <w:lang w:val="en-GB"/>
        </w:rPr>
        <w:t>Thomas Herold</w:t>
      </w:r>
    </w:p>
    <w:p w:rsidR="002525B8" w:rsidRPr="00285CA1" w:rsidRDefault="002525B8" w:rsidP="002525B8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  <w:lang w:val="en-GB"/>
        </w:rPr>
      </w:pPr>
      <w:r w:rsidRPr="00285CA1">
        <w:rPr>
          <w:rFonts w:ascii="Tahoma" w:hAnsi="Tahoma"/>
          <w:sz w:val="22"/>
          <w:szCs w:val="22"/>
          <w:lang w:val="en-GB"/>
        </w:rPr>
        <w:t>Chief Operating Officer, WERBEKOCH GmbH</w:t>
      </w:r>
    </w:p>
    <w:p w:rsidR="002525B8" w:rsidRPr="00285CA1" w:rsidRDefault="003D3177" w:rsidP="002525B8">
      <w:pPr>
        <w:rPr>
          <w:rStyle w:val="Hyperlink"/>
          <w:rFonts w:ascii="Tahoma" w:hAnsi="Tahoma" w:cs="Tahoma"/>
          <w:sz w:val="22"/>
          <w:szCs w:val="22"/>
        </w:rPr>
      </w:pPr>
      <w:hyperlink r:id="rId18" w:history="1">
        <w:r w:rsidR="002525B8" w:rsidRPr="00285CA1">
          <w:rPr>
            <w:rStyle w:val="Hyperlink"/>
            <w:rFonts w:ascii="Tahoma" w:hAnsi="Tahoma"/>
            <w:sz w:val="22"/>
            <w:szCs w:val="22"/>
          </w:rPr>
          <w:t>th@werbekoch.de</w:t>
        </w:r>
      </w:hyperlink>
    </w:p>
    <w:p w:rsidR="00957943" w:rsidRDefault="00957943" w:rsidP="002525B8">
      <w:pPr>
        <w:jc w:val="both"/>
      </w:pPr>
    </w:p>
    <w:sectPr w:rsidR="00957943" w:rsidSect="001E01C4">
      <w:headerReference w:type="default" r:id="rId19"/>
      <w:pgSz w:w="11906" w:h="16838"/>
      <w:pgMar w:top="2835" w:right="851" w:bottom="1701" w:left="851" w:header="2835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177" w:rsidRDefault="003D3177" w:rsidP="001E01C4">
      <w:r>
        <w:separator/>
      </w:r>
    </w:p>
  </w:endnote>
  <w:endnote w:type="continuationSeparator" w:id="0">
    <w:p w:rsidR="003D3177" w:rsidRDefault="003D3177" w:rsidP="001E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177" w:rsidRDefault="003D3177" w:rsidP="001E01C4">
      <w:r>
        <w:separator/>
      </w:r>
    </w:p>
  </w:footnote>
  <w:footnote w:type="continuationSeparator" w:id="0">
    <w:p w:rsidR="003D3177" w:rsidRDefault="003D3177" w:rsidP="001E0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1C4" w:rsidRPr="001E01C4" w:rsidRDefault="00B413BD" w:rsidP="001E01C4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-1797685</wp:posOffset>
          </wp:positionV>
          <wp:extent cx="7564881" cy="10692000"/>
          <wp:effectExtent l="0" t="0" r="4445" b="1905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ngue Press Releas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88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1C4"/>
    <w:rsid w:val="000F1276"/>
    <w:rsid w:val="001A278C"/>
    <w:rsid w:val="001E01C4"/>
    <w:rsid w:val="002525B8"/>
    <w:rsid w:val="0029227C"/>
    <w:rsid w:val="00296F7D"/>
    <w:rsid w:val="003D3177"/>
    <w:rsid w:val="004A73F3"/>
    <w:rsid w:val="004E4638"/>
    <w:rsid w:val="00511742"/>
    <w:rsid w:val="00747935"/>
    <w:rsid w:val="0075102F"/>
    <w:rsid w:val="00843991"/>
    <w:rsid w:val="008F7906"/>
    <w:rsid w:val="00957943"/>
    <w:rsid w:val="009A3C92"/>
    <w:rsid w:val="00A25D06"/>
    <w:rsid w:val="00A85575"/>
    <w:rsid w:val="00AC3613"/>
    <w:rsid w:val="00B413BD"/>
    <w:rsid w:val="00BE61CC"/>
    <w:rsid w:val="00C40D11"/>
    <w:rsid w:val="00DC5A98"/>
    <w:rsid w:val="00DF00DE"/>
    <w:rsid w:val="00E1538A"/>
    <w:rsid w:val="00EB38D9"/>
    <w:rsid w:val="00EC3E4E"/>
    <w:rsid w:val="00F4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A00DCD"/>
  <w14:defaultImageDpi w14:val="300"/>
  <w15:docId w15:val="{B65FDD7F-9D42-4442-B6DA-9069CC5D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1C4"/>
    <w:rPr>
      <w:sz w:val="24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01C4"/>
    <w:rPr>
      <w:sz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1E01C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1C4"/>
    <w:rPr>
      <w:sz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1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1C4"/>
    <w:rPr>
      <w:rFonts w:ascii="Lucida Grande" w:hAnsi="Lucida Grande" w:cs="Lucida Grande"/>
      <w:sz w:val="18"/>
      <w:szCs w:val="18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8F7906"/>
    <w:rPr>
      <w:color w:val="0563C1"/>
      <w:u w:val="single"/>
    </w:rPr>
  </w:style>
  <w:style w:type="character" w:customStyle="1" w:styleId="menu2">
    <w:name w:val="menu2"/>
    <w:basedOn w:val="DefaultParagraphFont"/>
    <w:rsid w:val="008F7906"/>
  </w:style>
  <w:style w:type="paragraph" w:customStyle="1" w:styleId="StileInterlineaesatta12pt">
    <w:name w:val="Stile Interlinea esatta 12 pt"/>
    <w:basedOn w:val="Normal"/>
    <w:rsid w:val="00957943"/>
    <w:pPr>
      <w:spacing w:line="240" w:lineRule="atLeast"/>
    </w:pPr>
    <w:rPr>
      <w:rFonts w:ascii="Tahoma" w:eastAsia="Times New Roman" w:hAnsi="Tahoma"/>
      <w:sz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7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bonfiglioli-riduttori-spa/" TargetMode="External"/><Relationship Id="rId13" Type="http://schemas.openxmlformats.org/officeDocument/2006/relationships/image" Target="media/image3.jpeg"/><Relationship Id="rId18" Type="http://schemas.openxmlformats.org/officeDocument/2006/relationships/hyperlink" Target="mailto:th@werbekoch.d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hyperlink" Target="https://www.youtube.com/channel/UCBp_UO4a0rAo5xd9Kj1EYhA/videos" TargetMode="External"/><Relationship Id="rId17" Type="http://schemas.openxmlformats.org/officeDocument/2006/relationships/hyperlink" Target="mailto:camille.distain@bonfiglioli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bonfiglioli.com" TargetMode="External"/><Relationship Id="rId11" Type="http://schemas.openxmlformats.org/officeDocument/2006/relationships/hyperlink" Target="https://www.youtube.com/channel/UC8xvq7lt0om0vzFrDl0bRBw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twitter.com/CVT_CORP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cvt-corp/" TargetMode="External"/><Relationship Id="rId14" Type="http://schemas.openxmlformats.org/officeDocument/2006/relationships/hyperlink" Target="https://twitter.com/Bonfiglioli_?lang=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Leonelli</dc:creator>
  <cp:keywords/>
  <dc:description/>
  <cp:lastModifiedBy>Camille Distain</cp:lastModifiedBy>
  <cp:revision>3</cp:revision>
  <dcterms:created xsi:type="dcterms:W3CDTF">2019-03-07T12:55:00Z</dcterms:created>
  <dcterms:modified xsi:type="dcterms:W3CDTF">2019-03-07T12:56:00Z</dcterms:modified>
</cp:coreProperties>
</file>